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FE" w:rsidRPr="002E2FC5" w:rsidRDefault="00FA43FE" w:rsidP="005A5F16">
      <w:pPr>
        <w:spacing w:line="440" w:lineRule="exact"/>
        <w:ind w:firstLineChars="200" w:firstLine="482"/>
        <w:jc w:val="center"/>
        <w:rPr>
          <w:rFonts w:ascii="宋体" w:eastAsia="宋体" w:hAnsi="宋体" w:cs="等线"/>
          <w:b/>
          <w:sz w:val="24"/>
        </w:rPr>
      </w:pPr>
      <w:r w:rsidRPr="002E2FC5">
        <w:rPr>
          <w:rFonts w:ascii="宋体" w:eastAsia="宋体" w:hAnsi="宋体" w:cs="等线"/>
          <w:b/>
          <w:sz w:val="24"/>
        </w:rPr>
        <w:t xml:space="preserve">6  </w:t>
      </w:r>
      <w:r w:rsidRPr="002E2FC5">
        <w:rPr>
          <w:rFonts w:ascii="宋体" w:eastAsia="宋体" w:hAnsi="宋体" w:cs="等线" w:hint="eastAsia"/>
          <w:b/>
          <w:sz w:val="24"/>
        </w:rPr>
        <w:t>《景阳冈》教学反思</w:t>
      </w:r>
    </w:p>
    <w:p w:rsidR="00FA43FE" w:rsidRPr="002E2FC5" w:rsidRDefault="00FA43FE" w:rsidP="005A5F1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  <w:shd w:val="clear" w:color="auto" w:fill="FFFFFF"/>
        </w:rPr>
      </w:pPr>
      <w:r w:rsidRPr="002E2FC5">
        <w:rPr>
          <w:rFonts w:ascii="宋体" w:eastAsia="宋体" w:hAnsi="宋体" w:hint="eastAsia"/>
          <w:sz w:val="24"/>
          <w:szCs w:val="24"/>
          <w:shd w:val="clear" w:color="auto" w:fill="FFFFFF"/>
        </w:rPr>
        <w:t>《景阳冈》全文按事情发展的顺序记叙了武松打虎的经过，表现了武松豪放、勇武、机敏的英雄性格。</w:t>
      </w:r>
    </w:p>
    <w:p w:rsidR="00FA43FE" w:rsidRPr="002E2FC5" w:rsidRDefault="00FA43FE" w:rsidP="005A5F16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2E2FC5">
        <w:rPr>
          <w:rFonts w:ascii="宋体" w:eastAsia="宋体" w:hAnsi="宋体" w:cs="等线" w:hint="eastAsia"/>
          <w:b/>
          <w:sz w:val="24"/>
          <w:szCs w:val="24"/>
        </w:rPr>
        <w:t>一、教学效果</w:t>
      </w:r>
    </w:p>
    <w:p w:rsidR="00FA43FE" w:rsidRPr="002E2FC5" w:rsidRDefault="00FA43FE" w:rsidP="00EF7767">
      <w:pPr>
        <w:pStyle w:val="a4"/>
        <w:shd w:val="clear" w:color="auto" w:fill="FFFFFF"/>
        <w:spacing w:before="0" w:beforeAutospacing="0" w:after="0" w:afterAutospacing="0" w:line="440" w:lineRule="exact"/>
        <w:ind w:firstLineChars="150" w:firstLine="360"/>
      </w:pPr>
      <w:r w:rsidRPr="002E2FC5">
        <w:rPr>
          <w:rFonts w:hint="eastAsia"/>
        </w:rPr>
        <w:t>（一）精心设计“台阶”，促使学生自主学习。本节课，我为帮助学生完成学习目标，共铺设了</w:t>
      </w:r>
      <w:r w:rsidRPr="002E2FC5">
        <w:t>4</w:t>
      </w:r>
      <w:r w:rsidRPr="002E2FC5">
        <w:rPr>
          <w:rFonts w:hint="eastAsia"/>
        </w:rPr>
        <w:t>层“台阶”：</w:t>
      </w:r>
      <w:r w:rsidRPr="002E2FC5">
        <w:t>1.</w:t>
      </w:r>
      <w:r w:rsidRPr="002E2FC5">
        <w:rPr>
          <w:rFonts w:hint="eastAsia"/>
        </w:rPr>
        <w:t>读武松打虎前的内容，找出描写武松的语言。</w:t>
      </w:r>
      <w:r w:rsidRPr="002E2FC5">
        <w:t>2.</w:t>
      </w:r>
      <w:r w:rsidRPr="002E2FC5">
        <w:rPr>
          <w:rFonts w:hint="eastAsia"/>
        </w:rPr>
        <w:t>读武松的语言，体会武松的特点。</w:t>
      </w:r>
      <w:r w:rsidRPr="002E2FC5">
        <w:t>3.</w:t>
      </w:r>
      <w:r w:rsidRPr="002E2FC5">
        <w:rPr>
          <w:rFonts w:hint="eastAsia"/>
        </w:rPr>
        <w:t>如何根据这些语言体会人物特点。</w:t>
      </w:r>
      <w:r w:rsidRPr="002E2FC5">
        <w:t>4.</w:t>
      </w:r>
      <w:r w:rsidRPr="002E2FC5">
        <w:rPr>
          <w:rFonts w:hint="eastAsia"/>
        </w:rPr>
        <w:t>练习根据人物特点设计语言。通过教师的辅助指导，学生完全自主地进行了学习。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（二）突出对学生运用能力的培养。“新课程标准”明确指出，在语文教学过程中，要避免烦琐的分析和琐碎机械的练习，要加强综合，突出重点，注重语言的感悟、积累和运用。本课教学在设计上，我注意把理解与运用紧密结合起来，把理解作为基础，突出对学生运用能力的培养。通过练习，学生基本上掌握了方法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2"/>
        <w:rPr>
          <w:rFonts w:cs="等线"/>
          <w:b/>
        </w:rPr>
      </w:pPr>
      <w:r w:rsidRPr="002E2FC5">
        <w:rPr>
          <w:rFonts w:cs="等线" w:hint="eastAsia"/>
          <w:b/>
        </w:rPr>
        <w:t>二、成功之处</w:t>
      </w:r>
    </w:p>
    <w:p w:rsidR="00FA43FE" w:rsidRPr="002E2FC5" w:rsidRDefault="00FA43FE" w:rsidP="00EF7767">
      <w:pPr>
        <w:pStyle w:val="a4"/>
        <w:shd w:val="clear" w:color="auto" w:fill="FFFFFF"/>
        <w:spacing w:before="0" w:beforeAutospacing="0" w:after="0" w:afterAutospacing="0" w:line="440" w:lineRule="exact"/>
        <w:ind w:firstLineChars="150" w:firstLine="360"/>
      </w:pPr>
      <w:r w:rsidRPr="002E2FC5">
        <w:rPr>
          <w:rFonts w:hint="eastAsia"/>
        </w:rPr>
        <w:t>（一）给连环画配解说词、说书：吸收语言。</w:t>
      </w:r>
    </w:p>
    <w:p w:rsidR="00FA43FE" w:rsidRPr="002E2FC5" w:rsidRDefault="00FA43FE" w:rsidP="00EF7767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bookmarkStart w:id="0" w:name="_GoBack"/>
      <w:bookmarkEnd w:id="0"/>
      <w:r w:rsidRPr="002E2FC5">
        <w:rPr>
          <w:rFonts w:hint="eastAsia"/>
        </w:rPr>
        <w:t>“老师这里有《水浒传》的连环画，请你们欣赏一回。”</w:t>
      </w:r>
      <w:r w:rsidRPr="002E2FC5">
        <w:t>(</w:t>
      </w:r>
      <w:r w:rsidRPr="002E2FC5">
        <w:rPr>
          <w:rFonts w:hint="eastAsia"/>
        </w:rPr>
        <w:t>播放连环画课件</w:t>
      </w:r>
      <w:r w:rsidRPr="002E2FC5">
        <w:t>)</w:t>
      </w:r>
      <w:r w:rsidRPr="002E2FC5">
        <w:rPr>
          <w:rFonts w:hint="eastAsia"/>
        </w:rPr>
        <w:t>“你们仔细读读文中武松和店家的对话，等会请你们给它配音。”学生朗读文中对话，练习对话表演。指名上台给连环画配音，随着图文并茂的解说，课文的语言也就不知不觉地进入了学生的头脑。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“老师，我想用说书的方式来复述这个故事。”</w:t>
      </w:r>
      <w:r w:rsidRPr="002E2FC5">
        <w:t xml:space="preserve"> </w:t>
      </w:r>
      <w:r w:rsidRPr="002E2FC5">
        <w:rPr>
          <w:rFonts w:hint="eastAsia"/>
        </w:rPr>
        <w:t>可能是受了《赤壁之战》的学习启发，解说刚完，又有学生“另劈蹊径”。好啊</w:t>
      </w:r>
      <w:r w:rsidRPr="002E2FC5">
        <w:t>!</w:t>
      </w:r>
      <w:r w:rsidRPr="002E2FC5">
        <w:rPr>
          <w:rFonts w:hint="eastAsia"/>
        </w:rPr>
        <w:t>李正一几乎是蹭地上来了，还从抽屉里拿出或许是早已“预谋”好的一把扇子。于是，这个被大家称之为“相声大王”的李正一同学凭借一把扇子，一个“惊堂木”──其实只不过是一个木质黑板擦而已，将文中的精彩部分──武松打虎的经过，老虎的“扑、抓、剪”，武松的“三闪”栩栩如生地展现了出来。真是叫绝</w:t>
      </w:r>
      <w:r w:rsidRPr="002E2FC5">
        <w:t>!</w:t>
      </w:r>
      <w:r w:rsidRPr="002E2FC5">
        <w:rPr>
          <w:rFonts w:hint="eastAsia"/>
        </w:rPr>
        <w:t>于是，下面的学生便坐不住了……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（二）精心研读：正确认识人物形象。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教学到此，学生对武松的英勇“壮举”可谓是体验颇深，如何引领学生更好地正确认识文中的武松形象，从而为学生阅读评价《水浒传》中的其他英雄形象起举一反三的作用？我设计了以下的教学环节：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“请你结合阅读课文的感受，用一个字来赞扬武松，并写在课文插图边的空白处。”学生写的字有勇、猛、智、神、威等。“这些字中，哪一个最全面最概括地赞扬了武松</w:t>
      </w:r>
      <w:r w:rsidRPr="002E2FC5">
        <w:t>?</w:t>
      </w:r>
      <w:r w:rsidRPr="002E2FC5">
        <w:rPr>
          <w:rFonts w:hint="eastAsia"/>
        </w:rPr>
        <w:t>”学生比较出“神”字，进而提炼出研读专题：武松究竟“神”在哪里</w:t>
      </w:r>
      <w:r w:rsidRPr="002E2FC5">
        <w:t>?</w:t>
      </w:r>
      <w:r w:rsidRPr="002E2FC5">
        <w:rPr>
          <w:rFonts w:hint="eastAsia"/>
        </w:rPr>
        <w:t>从课文哪些地方最能表现出来</w:t>
      </w:r>
      <w:r w:rsidRPr="002E2FC5">
        <w:t>?</w:t>
      </w:r>
      <w:r w:rsidRPr="002E2FC5">
        <w:rPr>
          <w:rFonts w:hint="eastAsia"/>
        </w:rPr>
        <w:t>用笔读课文</w:t>
      </w:r>
      <w:r w:rsidRPr="002E2FC5">
        <w:t>(</w:t>
      </w:r>
      <w:r w:rsidRPr="002E2FC5">
        <w:rPr>
          <w:rFonts w:hint="eastAsia"/>
        </w:rPr>
        <w:t>默读、点画</w:t>
      </w:r>
      <w:r w:rsidRPr="002E2FC5">
        <w:t>)</w:t>
      </w:r>
      <w:r w:rsidRPr="002E2FC5">
        <w:rPr>
          <w:rFonts w:hint="eastAsia"/>
        </w:rPr>
        <w:t>，选择自己感受最深的一两处，告诉大家。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2E2FC5">
        <w:rPr>
          <w:rFonts w:hint="eastAsia"/>
        </w:rPr>
        <w:t>学生交流，教师随机点拨并落实训练。</w:t>
      </w:r>
    </w:p>
    <w:p w:rsidR="00FA43FE" w:rsidRPr="002E2FC5" w:rsidRDefault="00FA43FE" w:rsidP="005A5F16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482"/>
        <w:rPr>
          <w:rFonts w:cs="等线"/>
          <w:b/>
        </w:rPr>
      </w:pPr>
      <w:r w:rsidRPr="002E2FC5">
        <w:rPr>
          <w:rFonts w:cs="等线" w:hint="eastAsia"/>
          <w:b/>
        </w:rPr>
        <w:lastRenderedPageBreak/>
        <w:t>三、不足之处</w:t>
      </w:r>
    </w:p>
    <w:p w:rsidR="00FA43FE" w:rsidRPr="002E2FC5" w:rsidRDefault="00FA43FE" w:rsidP="005A5F16">
      <w:pPr>
        <w:spacing w:line="440" w:lineRule="exact"/>
        <w:ind w:firstLineChars="200" w:firstLine="480"/>
        <w:rPr>
          <w:rFonts w:ascii="宋体" w:eastAsia="宋体" w:hAnsi="宋体" w:cs="Arial"/>
          <w:sz w:val="24"/>
          <w:szCs w:val="24"/>
        </w:rPr>
      </w:pPr>
      <w:r w:rsidRPr="002E2FC5">
        <w:rPr>
          <w:rFonts w:ascii="宋体" w:eastAsia="宋体" w:hAnsi="宋体" w:cs="Arial" w:hint="eastAsia"/>
          <w:sz w:val="24"/>
          <w:szCs w:val="24"/>
        </w:rPr>
        <w:t>课后拓展部分不够精彩，只是说文中还有很多人物，找一两个人物说一说。这样拓展处理太简单了，起不到引导学生有兴趣地读下去，读更多的《水浒传》故事的欲望。</w:t>
      </w:r>
    </w:p>
    <w:p w:rsidR="00FA43FE" w:rsidRPr="002E2FC5" w:rsidRDefault="00FA43FE" w:rsidP="005A5F16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2E2FC5">
        <w:rPr>
          <w:rFonts w:ascii="宋体" w:eastAsia="宋体" w:hAnsi="宋体" w:cs="等线" w:hint="eastAsia"/>
          <w:b/>
          <w:sz w:val="24"/>
          <w:szCs w:val="24"/>
        </w:rPr>
        <w:t>四、改进措施</w:t>
      </w:r>
    </w:p>
    <w:p w:rsidR="00FA43FE" w:rsidRPr="002E2FC5" w:rsidRDefault="00FA43FE" w:rsidP="005A5F1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  <w:shd w:val="clear" w:color="auto" w:fill="FFFFFF"/>
        </w:rPr>
      </w:pPr>
      <w:r w:rsidRPr="002E2FC5">
        <w:rPr>
          <w:rFonts w:ascii="宋体" w:eastAsia="宋体" w:hAnsi="宋体" w:hint="eastAsia"/>
          <w:sz w:val="24"/>
          <w:szCs w:val="24"/>
          <w:shd w:val="clear" w:color="auto" w:fill="FFFFFF"/>
        </w:rPr>
        <w:t>针对以上不足，可以这样设计：在《水浒传》这部小说中，作者还刻画了许许多多人物，请你在课外认真阅读，选一个自己喜欢、熟悉的人物写一份</w:t>
      </w:r>
      <w:r w:rsidRPr="002E2FC5">
        <w:rPr>
          <w:rFonts w:ascii="宋体" w:eastAsia="宋体" w:hAnsi="宋体"/>
          <w:sz w:val="24"/>
          <w:szCs w:val="24"/>
          <w:shd w:val="clear" w:color="auto" w:fill="FFFFFF"/>
        </w:rPr>
        <w:t>200</w:t>
      </w:r>
      <w:r w:rsidRPr="002E2FC5">
        <w:rPr>
          <w:rFonts w:ascii="宋体" w:eastAsia="宋体" w:hAnsi="宋体" w:hint="eastAsia"/>
          <w:sz w:val="24"/>
          <w:szCs w:val="24"/>
          <w:shd w:val="clear" w:color="auto" w:fill="FFFFFF"/>
        </w:rPr>
        <w:t>字左右的人物速写，下周进行交流。</w:t>
      </w:r>
    </w:p>
    <w:p w:rsidR="00FA43FE" w:rsidRPr="002E2FC5" w:rsidRDefault="00FA43FE" w:rsidP="005A5F16">
      <w:pPr>
        <w:spacing w:line="440" w:lineRule="exact"/>
        <w:ind w:firstLineChars="200" w:firstLine="480"/>
        <w:rPr>
          <w:rFonts w:ascii="宋体" w:eastAsia="宋体" w:hAnsi="宋体" w:cs="等线"/>
          <w:sz w:val="24"/>
          <w:szCs w:val="24"/>
        </w:rPr>
      </w:pPr>
    </w:p>
    <w:p w:rsidR="00FA43FE" w:rsidRPr="002E2FC5" w:rsidRDefault="00FA43FE" w:rsidP="005A5F1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FA43FE" w:rsidRPr="002E2FC5" w:rsidSect="0072586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221" w:rsidRDefault="009A1221" w:rsidP="002E2FC5">
      <w:r>
        <w:separator/>
      </w:r>
    </w:p>
  </w:endnote>
  <w:endnote w:type="continuationSeparator" w:id="0">
    <w:p w:rsidR="009A1221" w:rsidRDefault="009A1221" w:rsidP="002E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221" w:rsidRDefault="009A1221" w:rsidP="002E2FC5">
      <w:r>
        <w:separator/>
      </w:r>
    </w:p>
  </w:footnote>
  <w:footnote w:type="continuationSeparator" w:id="0">
    <w:p w:rsidR="009A1221" w:rsidRDefault="009A1221" w:rsidP="002E2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10D6F5"/>
    <w:multiLevelType w:val="singleLevel"/>
    <w:tmpl w:val="2BD62AF8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36F17A6D"/>
    <w:multiLevelType w:val="hybridMultilevel"/>
    <w:tmpl w:val="CF7EB48E"/>
    <w:lvl w:ilvl="0" w:tplc="C3C4E438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866"/>
    <w:rsid w:val="000D6067"/>
    <w:rsid w:val="001152C2"/>
    <w:rsid w:val="0028110B"/>
    <w:rsid w:val="00285AFC"/>
    <w:rsid w:val="0029571A"/>
    <w:rsid w:val="002A5DE8"/>
    <w:rsid w:val="002E2FC5"/>
    <w:rsid w:val="005A5F16"/>
    <w:rsid w:val="005D3F7E"/>
    <w:rsid w:val="006004FF"/>
    <w:rsid w:val="00725866"/>
    <w:rsid w:val="0074080E"/>
    <w:rsid w:val="00773CE5"/>
    <w:rsid w:val="007D53EB"/>
    <w:rsid w:val="008B270D"/>
    <w:rsid w:val="0096089E"/>
    <w:rsid w:val="009A1221"/>
    <w:rsid w:val="00AC3733"/>
    <w:rsid w:val="00C046CD"/>
    <w:rsid w:val="00C17DAB"/>
    <w:rsid w:val="00CB2395"/>
    <w:rsid w:val="00E10F52"/>
    <w:rsid w:val="00E13D81"/>
    <w:rsid w:val="00E66256"/>
    <w:rsid w:val="00EF7767"/>
    <w:rsid w:val="00F51DC5"/>
    <w:rsid w:val="00F52ABE"/>
    <w:rsid w:val="00FA43FE"/>
    <w:rsid w:val="00FD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25866"/>
    <w:pPr>
      <w:ind w:firstLineChars="200" w:firstLine="420"/>
    </w:pPr>
  </w:style>
  <w:style w:type="paragraph" w:styleId="a4">
    <w:name w:val="Normal (Web)"/>
    <w:basedOn w:val="a"/>
    <w:uiPriority w:val="99"/>
    <w:semiHidden/>
    <w:rsid w:val="00F51D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E2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2E2FC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2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E2F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Microsoft</cp:lastModifiedBy>
  <cp:revision>9</cp:revision>
  <dcterms:created xsi:type="dcterms:W3CDTF">2019-08-13T09:51:00Z</dcterms:created>
  <dcterms:modified xsi:type="dcterms:W3CDTF">2020-09-08T02:37:00Z</dcterms:modified>
</cp:coreProperties>
</file>